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92" w:rsidRPr="00060A0C" w:rsidRDefault="005E1C92" w:rsidP="005E1C92">
      <w:pPr>
        <w:pStyle w:val="a3"/>
        <w:spacing w:before="120" w:beforeAutospacing="0" w:after="0" w:afterAutospacing="0"/>
        <w:ind w:right="-1" w:firstLine="709"/>
        <w:jc w:val="center"/>
        <w:rPr>
          <w:rFonts w:ascii="Arial" w:hAnsi="Arial" w:cs="Arial"/>
          <w:b/>
          <w:bCs/>
          <w:color w:val="C00000"/>
          <w:sz w:val="28"/>
          <w:szCs w:val="28"/>
          <w:u w:val="single"/>
        </w:rPr>
      </w:pPr>
      <w:r>
        <w:rPr>
          <w:rFonts w:ascii="Arial" w:hAnsi="Arial" w:cs="Arial"/>
          <w:b/>
          <w:bCs/>
          <w:color w:val="C00000"/>
          <w:sz w:val="28"/>
          <w:szCs w:val="28"/>
          <w:u w:val="single"/>
        </w:rPr>
        <w:t xml:space="preserve">ЗАРАЗНЫЙ УЗЕЛКОВЫЙ ДЕРМАТИТ </w:t>
      </w:r>
    </w:p>
    <w:p w:rsidR="005E1C92" w:rsidRPr="00060A0C" w:rsidRDefault="005E1C92" w:rsidP="005E1C92">
      <w:pPr>
        <w:pStyle w:val="a3"/>
        <w:spacing w:before="120" w:beforeAutospacing="0" w:after="0" w:afterAutospacing="0"/>
        <w:ind w:right="-1" w:firstLine="709"/>
        <w:rPr>
          <w:noProof/>
        </w:rPr>
      </w:pPr>
    </w:p>
    <w:p w:rsidR="005E1C92" w:rsidRDefault="001A2BF9" w:rsidP="005E1C92">
      <w:pPr>
        <w:pStyle w:val="a3"/>
        <w:spacing w:before="120" w:beforeAutospacing="0" w:after="0" w:afterAutospacing="0"/>
        <w:ind w:left="3969" w:right="-1" w:firstLine="567"/>
        <w:jc w:val="both"/>
        <w:rPr>
          <w:rFonts w:ascii="Arial" w:hAnsi="Arial" w:cs="Arial"/>
          <w:noProof/>
          <w:sz w:val="28"/>
        </w:rPr>
      </w:pPr>
      <w:r>
        <w:rPr>
          <w:noProof/>
        </w:rPr>
        <w:drawing>
          <wp:anchor distT="0" distB="0" distL="114300" distR="114300" simplePos="0" relativeHeight="251658240" behindDoc="0" locked="0" layoutInCell="1" allowOverlap="1" wp14:anchorId="0F14AB81" wp14:editId="27042F5C">
            <wp:simplePos x="0" y="0"/>
            <wp:positionH relativeFrom="column">
              <wp:posOffset>81915</wp:posOffset>
            </wp:positionH>
            <wp:positionV relativeFrom="paragraph">
              <wp:posOffset>167005</wp:posOffset>
            </wp:positionV>
            <wp:extent cx="2301875" cy="2028825"/>
            <wp:effectExtent l="0" t="0" r="3175" b="9525"/>
            <wp:wrapNone/>
            <wp:docPr id="1" name="Рисунок 1" descr="https://sar-vet.ru/pages/posts/2023/2023-05-03/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r-vet.ru/pages/posts/2023/2023-05-03/fu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8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C92">
        <w:rPr>
          <w:rFonts w:ascii="Arial" w:hAnsi="Arial" w:cs="Arial"/>
          <w:noProof/>
          <w:sz w:val="28"/>
        </w:rPr>
        <w:t xml:space="preserve">Контагиозная инфекционная болезнь крупного рогатого скота, характеризующаяся персистентной лихорадкой, поражение лимфатической системы, отеками подкжной клетчатки, образованием кожных узелков, поражением глаз и слизистой оболочек органов дыхания и пищеварения. </w:t>
      </w:r>
    </w:p>
    <w:p w:rsidR="005E1C92" w:rsidRDefault="001A2BF9" w:rsidP="005E1C92">
      <w:pPr>
        <w:pStyle w:val="a3"/>
        <w:spacing w:before="120" w:beforeAutospacing="0" w:after="0" w:afterAutospacing="0"/>
        <w:ind w:left="3969" w:right="-1" w:firstLine="567"/>
        <w:jc w:val="both"/>
        <w:rPr>
          <w:rFonts w:ascii="Arial" w:hAnsi="Arial" w:cs="Arial"/>
          <w:noProof/>
          <w:color w:val="000000" w:themeColor="text1"/>
          <w:sz w:val="28"/>
        </w:rPr>
      </w:pPr>
      <w:r w:rsidRPr="00B12E3B">
        <w:rPr>
          <w:noProof/>
          <w:color w:val="C00000"/>
        </w:rPr>
        <w:drawing>
          <wp:anchor distT="0" distB="0" distL="114300" distR="114300" simplePos="0" relativeHeight="251659264" behindDoc="0" locked="0" layoutInCell="1" allowOverlap="1" wp14:anchorId="1551202E" wp14:editId="644C42AD">
            <wp:simplePos x="0" y="0"/>
            <wp:positionH relativeFrom="column">
              <wp:posOffset>24765</wp:posOffset>
            </wp:positionH>
            <wp:positionV relativeFrom="paragraph">
              <wp:posOffset>738505</wp:posOffset>
            </wp:positionV>
            <wp:extent cx="2362200" cy="1762125"/>
            <wp:effectExtent l="0" t="0" r="0" b="9525"/>
            <wp:wrapNone/>
            <wp:docPr id="2" name="Рисунок 2" descr="https://stocnahrana.com/wp-content/uploads/2019/08/krava-ketoza-1600x11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cnahrana.com/wp-content/uploads/2019/08/krava-ketoza-1600x1140px.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1" r="6797"/>
                    <a:stretch/>
                  </pic:blipFill>
                  <pic:spPr bwMode="auto">
                    <a:xfrm>
                      <a:off x="0" y="0"/>
                      <a:ext cx="236220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C92" w:rsidRPr="00B12E3B">
        <w:rPr>
          <w:rFonts w:ascii="Arial" w:hAnsi="Arial" w:cs="Arial"/>
          <w:b/>
          <w:noProof/>
          <w:color w:val="C00000"/>
          <w:sz w:val="28"/>
          <w:u w:val="single"/>
        </w:rPr>
        <w:t xml:space="preserve">Возбудитель </w:t>
      </w:r>
      <w:r>
        <w:rPr>
          <w:rFonts w:ascii="Arial" w:hAnsi="Arial" w:cs="Arial"/>
          <w:noProof/>
          <w:color w:val="000000" w:themeColor="text1"/>
          <w:sz w:val="28"/>
        </w:rPr>
        <w:t>–</w:t>
      </w:r>
      <w:r w:rsidR="005E1C92">
        <w:rPr>
          <w:rFonts w:ascii="Arial" w:hAnsi="Arial" w:cs="Arial"/>
          <w:noProof/>
          <w:color w:val="000000" w:themeColor="text1"/>
          <w:sz w:val="28"/>
        </w:rPr>
        <w:t xml:space="preserve"> </w:t>
      </w:r>
      <w:r>
        <w:rPr>
          <w:rFonts w:ascii="Arial" w:hAnsi="Arial" w:cs="Arial"/>
          <w:noProof/>
          <w:color w:val="000000" w:themeColor="text1"/>
          <w:sz w:val="28"/>
        </w:rPr>
        <w:t>ДНК – содержащий оболоченный вирус. Возбудитель инактивируется при температуре 55</w:t>
      </w:r>
      <m:oMath>
        <m:r>
          <w:rPr>
            <w:rFonts w:ascii="Cambria Math" w:hAnsi="Cambria Math" w:cs="Arial"/>
            <w:noProof/>
            <w:color w:val="000000" w:themeColor="text1"/>
            <w:sz w:val="28"/>
          </w:rPr>
          <m:t>℃</m:t>
        </m:r>
      </m:oMath>
      <w:r>
        <w:rPr>
          <w:rFonts w:ascii="Arial" w:hAnsi="Arial" w:cs="Arial"/>
          <w:noProof/>
          <w:color w:val="000000" w:themeColor="text1"/>
          <w:sz w:val="28"/>
        </w:rPr>
        <w:t xml:space="preserve"> в течении 2 часов, а при 65</w:t>
      </w:r>
      <m:oMath>
        <m:r>
          <w:rPr>
            <w:rFonts w:ascii="Cambria Math" w:hAnsi="Cambria Math" w:cs="Arial"/>
            <w:noProof/>
            <w:color w:val="000000" w:themeColor="text1"/>
            <w:sz w:val="28"/>
          </w:rPr>
          <m:t>℃</m:t>
        </m:r>
      </m:oMath>
      <w:r>
        <w:rPr>
          <w:rFonts w:ascii="Arial" w:hAnsi="Arial" w:cs="Arial"/>
          <w:noProof/>
          <w:color w:val="000000" w:themeColor="text1"/>
          <w:sz w:val="28"/>
        </w:rPr>
        <w:t xml:space="preserve"> в течении 30 минут. </w:t>
      </w:r>
    </w:p>
    <w:p w:rsidR="001A2BF9" w:rsidRPr="001A2BF9" w:rsidRDefault="001A2BF9" w:rsidP="005E1C92">
      <w:pPr>
        <w:pStyle w:val="a3"/>
        <w:spacing w:before="120" w:beforeAutospacing="0" w:after="0" w:afterAutospacing="0"/>
        <w:ind w:left="3969" w:right="-1" w:firstLine="567"/>
        <w:jc w:val="both"/>
        <w:rPr>
          <w:rFonts w:ascii="Arial" w:hAnsi="Arial" w:cs="Arial"/>
          <w:noProof/>
          <w:color w:val="000000" w:themeColor="text1"/>
          <w:sz w:val="28"/>
        </w:rPr>
      </w:pPr>
      <w:r w:rsidRPr="00B12E3B">
        <w:rPr>
          <w:rFonts w:ascii="Arial" w:hAnsi="Arial" w:cs="Arial"/>
          <w:b/>
          <w:noProof/>
          <w:color w:val="C00000"/>
          <w:sz w:val="28"/>
          <w:u w:val="single"/>
        </w:rPr>
        <w:t>Источник болезни:</w:t>
      </w:r>
      <w:r w:rsidRPr="00060A0C">
        <w:rPr>
          <w:rFonts w:ascii="Arial" w:hAnsi="Arial" w:cs="Arial"/>
          <w:noProof/>
          <w:color w:val="C0504D" w:themeColor="accent2"/>
          <w:sz w:val="28"/>
        </w:rPr>
        <w:t xml:space="preserve"> </w:t>
      </w:r>
      <w:r>
        <w:rPr>
          <w:rFonts w:ascii="Arial" w:hAnsi="Arial" w:cs="Arial"/>
          <w:noProof/>
          <w:color w:val="000000" w:themeColor="text1"/>
          <w:sz w:val="28"/>
        </w:rPr>
        <w:t>больные и латентно переболевшие восприимчивые животные. Возбудитель выделяется  выдыхаемым воздухм, слюной, истечением из носа, рта и глаз, через пораженные кожные покровы, спермой и молоком.</w:t>
      </w:r>
    </w:p>
    <w:p w:rsidR="005E1C92" w:rsidRDefault="001A2BF9" w:rsidP="006A1413">
      <w:pPr>
        <w:pStyle w:val="a3"/>
        <w:spacing w:before="120" w:beforeAutospacing="0" w:after="0" w:afterAutospacing="0"/>
        <w:ind w:right="-1" w:firstLine="851"/>
        <w:jc w:val="both"/>
        <w:rPr>
          <w:rFonts w:ascii="Arial" w:hAnsi="Arial" w:cs="Arial"/>
          <w:noProof/>
          <w:color w:val="000000" w:themeColor="text1"/>
          <w:sz w:val="28"/>
        </w:rPr>
      </w:pPr>
      <w:r w:rsidRPr="00B12E3B">
        <w:rPr>
          <w:rFonts w:ascii="Arial" w:hAnsi="Arial" w:cs="Arial"/>
          <w:b/>
          <w:noProof/>
          <w:color w:val="C00000"/>
          <w:sz w:val="28"/>
          <w:u w:val="single"/>
        </w:rPr>
        <w:t>Пути передачи:</w:t>
      </w:r>
      <w:r w:rsidRPr="00060A0C">
        <w:rPr>
          <w:rFonts w:ascii="Arial" w:hAnsi="Arial" w:cs="Arial"/>
          <w:noProof/>
          <w:color w:val="C0504D" w:themeColor="accent2"/>
          <w:sz w:val="28"/>
        </w:rPr>
        <w:t xml:space="preserve"> </w:t>
      </w:r>
      <w:r>
        <w:rPr>
          <w:rFonts w:ascii="Arial" w:hAnsi="Arial" w:cs="Arial"/>
          <w:noProof/>
          <w:color w:val="000000" w:themeColor="text1"/>
          <w:sz w:val="28"/>
        </w:rPr>
        <w:t xml:space="preserve">может передаваться прямых и непрямых контактов больных и здоровых восприимивых животных. Основным путем распространения возбудитлея является его механический перенос членистоногими различных вилов. Заражение восприимчивых животных также возможнно через кнтаминированные возбудителем корма, воду, воздух, объекты окружающей среды, поверхности помещений, оорудования, транспортных и техниеских средтв, через инфированные молоко и сперму. </w:t>
      </w:r>
    </w:p>
    <w:p w:rsidR="00B12E3B" w:rsidRDefault="001A2BF9" w:rsidP="006A1413">
      <w:pPr>
        <w:ind w:firstLine="851"/>
        <w:jc w:val="both"/>
        <w:rPr>
          <w:rFonts w:ascii="Arial" w:hAnsi="Arial" w:cs="Arial"/>
          <w:sz w:val="28"/>
        </w:rPr>
      </w:pPr>
      <w:proofErr w:type="gramStart"/>
      <w:r w:rsidRPr="00B12E3B">
        <w:rPr>
          <w:rFonts w:ascii="Arial" w:hAnsi="Arial" w:cs="Arial"/>
          <w:b/>
          <w:noProof/>
          <w:color w:val="C00000"/>
          <w:sz w:val="28"/>
          <w:u w:val="single"/>
        </w:rPr>
        <w:t>Признаки заболевания у крупного рогатого скота:</w:t>
      </w:r>
      <w:r>
        <w:rPr>
          <w:rFonts w:ascii="Arial" w:hAnsi="Arial" w:cs="Arial"/>
          <w:b/>
          <w:noProof/>
          <w:color w:val="C0504D" w:themeColor="accent2"/>
          <w:sz w:val="28"/>
          <w:u w:val="single"/>
        </w:rPr>
        <w:t xml:space="preserve"> </w:t>
      </w:r>
      <w:r w:rsidR="006A1413" w:rsidRPr="006A1413">
        <w:rPr>
          <w:rFonts w:ascii="Arial" w:hAnsi="Arial" w:cs="Arial"/>
          <w:sz w:val="28"/>
        </w:rPr>
        <w:t xml:space="preserve">в течение недели после заражения у восприимчивых животных отмечается повышение температуры тела до 41 °C, на 7 - 12 сутки в области средней трети шеи, плеч, конечностей, живота, промежности, паха, мошонки, морды, молочной железы, вокруг глаз образуются узелки диаметром 2 - 5 см, которые в последующие 2 недели могут </w:t>
      </w:r>
      <w:proofErr w:type="spellStart"/>
      <w:r w:rsidR="006A1413" w:rsidRPr="006A1413">
        <w:rPr>
          <w:rFonts w:ascii="Arial" w:hAnsi="Arial" w:cs="Arial"/>
          <w:sz w:val="28"/>
        </w:rPr>
        <w:t>некр</w:t>
      </w:r>
      <w:r w:rsidR="006A1413">
        <w:rPr>
          <w:rFonts w:ascii="Arial" w:hAnsi="Arial" w:cs="Arial"/>
          <w:sz w:val="28"/>
        </w:rPr>
        <w:t>отизироваться</w:t>
      </w:r>
      <w:proofErr w:type="spellEnd"/>
      <w:r w:rsidR="006A1413">
        <w:rPr>
          <w:rFonts w:ascii="Arial" w:hAnsi="Arial" w:cs="Arial"/>
          <w:sz w:val="28"/>
        </w:rPr>
        <w:t xml:space="preserve">. </w:t>
      </w:r>
      <w:proofErr w:type="gramEnd"/>
    </w:p>
    <w:p w:rsidR="001A2BF9" w:rsidRDefault="006A1413" w:rsidP="006A1413">
      <w:pPr>
        <w:ind w:firstLine="851"/>
        <w:jc w:val="both"/>
        <w:rPr>
          <w:rFonts w:ascii="Arial" w:hAnsi="Arial" w:cs="Arial"/>
          <w:sz w:val="28"/>
        </w:rPr>
      </w:pPr>
      <w:bookmarkStart w:id="0" w:name="_GoBack"/>
      <w:bookmarkEnd w:id="0"/>
      <w:r>
        <w:rPr>
          <w:rFonts w:ascii="Arial" w:hAnsi="Arial" w:cs="Arial"/>
          <w:sz w:val="28"/>
        </w:rPr>
        <w:t>При продолжительности</w:t>
      </w:r>
      <w:r w:rsidRPr="006A1413">
        <w:rPr>
          <w:rFonts w:ascii="Arial" w:hAnsi="Arial" w:cs="Arial"/>
          <w:sz w:val="28"/>
        </w:rPr>
        <w:t xml:space="preserve">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серозно-слизистый экссудат, а затем гнойная слизь со зловонным запахом. </w:t>
      </w:r>
    </w:p>
    <w:p w:rsidR="006A1413" w:rsidRDefault="006A1413" w:rsidP="006A1413">
      <w:pPr>
        <w:ind w:firstLine="851"/>
        <w:jc w:val="both"/>
        <w:rPr>
          <w:rFonts w:ascii="Arial" w:hAnsi="Arial" w:cs="Arial"/>
          <w:b/>
          <w:color w:val="C0504D" w:themeColor="accent2"/>
          <w:sz w:val="28"/>
          <w:u w:val="single"/>
        </w:rPr>
      </w:pPr>
      <w:r w:rsidRPr="00B12E3B">
        <w:rPr>
          <w:rFonts w:ascii="Arial" w:hAnsi="Arial" w:cs="Arial"/>
          <w:b/>
          <w:color w:val="C00000"/>
          <w:sz w:val="28"/>
          <w:u w:val="single"/>
        </w:rPr>
        <w:t>Профилактические мероприятия:</w:t>
      </w:r>
      <w:r>
        <w:rPr>
          <w:rFonts w:ascii="Arial" w:hAnsi="Arial" w:cs="Arial"/>
          <w:b/>
          <w:color w:val="C0504D" w:themeColor="accent2"/>
          <w:sz w:val="28"/>
          <w:u w:val="single"/>
        </w:rPr>
        <w:t xml:space="preserve"> </w:t>
      </w:r>
    </w:p>
    <w:p w:rsidR="006A1413" w:rsidRDefault="006A1413" w:rsidP="006A1413">
      <w:pPr>
        <w:ind w:firstLine="851"/>
        <w:jc w:val="both"/>
        <w:rPr>
          <w:rFonts w:ascii="Arial" w:hAnsi="Arial" w:cs="Arial"/>
          <w:sz w:val="28"/>
          <w:szCs w:val="28"/>
        </w:rPr>
      </w:pPr>
      <w:r>
        <w:rPr>
          <w:rFonts w:ascii="Arial" w:hAnsi="Arial" w:cs="Arial"/>
          <w:color w:val="000000" w:themeColor="text1"/>
          <w:sz w:val="28"/>
        </w:rPr>
        <w:lastRenderedPageBreak/>
        <w:t>-</w:t>
      </w:r>
      <w:r w:rsidRPr="006A1413">
        <w:rPr>
          <w:rFonts w:ascii="Arial" w:hAnsi="Arial" w:cs="Arial"/>
          <w:sz w:val="28"/>
          <w:szCs w:val="28"/>
        </w:rPr>
        <w:t xml:space="preserve"> </w:t>
      </w:r>
      <w:r w:rsidRPr="00AB5FEB">
        <w:rPr>
          <w:rFonts w:ascii="Arial" w:hAnsi="Arial" w:cs="Arial"/>
          <w:sz w:val="28"/>
          <w:szCs w:val="28"/>
        </w:rPr>
        <w:t>информирование ветеринарной службы района (города) о подозрении на заболевание животных</w:t>
      </w:r>
      <w:r>
        <w:rPr>
          <w:rFonts w:ascii="Arial" w:hAnsi="Arial" w:cs="Arial"/>
          <w:sz w:val="28"/>
          <w:szCs w:val="28"/>
        </w:rPr>
        <w:t>;</w:t>
      </w:r>
    </w:p>
    <w:p w:rsidR="006A1413" w:rsidRDefault="006A1413" w:rsidP="006A1413">
      <w:pPr>
        <w:ind w:firstLine="851"/>
        <w:jc w:val="both"/>
        <w:rPr>
          <w:rFonts w:ascii="Arial" w:hAnsi="Arial" w:cs="Arial"/>
          <w:sz w:val="28"/>
          <w:szCs w:val="28"/>
        </w:rPr>
      </w:pPr>
      <w:r>
        <w:rPr>
          <w:rFonts w:ascii="Arial" w:hAnsi="Arial" w:cs="Arial"/>
          <w:sz w:val="28"/>
          <w:szCs w:val="28"/>
        </w:rPr>
        <w:t>- ежегодная вакцинация восприимчивых животных;</w:t>
      </w:r>
    </w:p>
    <w:p w:rsidR="006A1413" w:rsidRDefault="006A1413" w:rsidP="006A1413">
      <w:pPr>
        <w:ind w:firstLine="851"/>
        <w:jc w:val="both"/>
        <w:rPr>
          <w:rFonts w:ascii="Arial" w:hAnsi="Arial" w:cs="Arial"/>
          <w:sz w:val="28"/>
          <w:szCs w:val="28"/>
        </w:rPr>
      </w:pPr>
      <w:r>
        <w:rPr>
          <w:rFonts w:ascii="Arial" w:hAnsi="Arial" w:cs="Arial"/>
          <w:sz w:val="28"/>
          <w:szCs w:val="28"/>
        </w:rPr>
        <w:t>- не допускать загрязнения окружающей среды отходами животноводства;</w:t>
      </w:r>
    </w:p>
    <w:p w:rsidR="006A1413" w:rsidRDefault="006A1413" w:rsidP="006A1413">
      <w:pPr>
        <w:ind w:firstLine="851"/>
        <w:jc w:val="both"/>
        <w:rPr>
          <w:rFonts w:ascii="Arial" w:hAnsi="Arial" w:cs="Arial"/>
          <w:color w:val="000000" w:themeColor="text1"/>
          <w:sz w:val="28"/>
        </w:rPr>
      </w:pPr>
      <w:r>
        <w:rPr>
          <w:rFonts w:ascii="Arial" w:hAnsi="Arial" w:cs="Arial"/>
          <w:color w:val="000000" w:themeColor="text1"/>
          <w:sz w:val="28"/>
        </w:rPr>
        <w:t>- не допускать смешивания восприимчивых животных из разных стад при их выпасе и водопое.</w:t>
      </w:r>
    </w:p>
    <w:p w:rsidR="006A1413" w:rsidRDefault="006A1413" w:rsidP="006A1413">
      <w:pPr>
        <w:ind w:firstLine="851"/>
        <w:jc w:val="both"/>
        <w:rPr>
          <w:rFonts w:ascii="Arial" w:hAnsi="Arial" w:cs="Arial"/>
          <w:color w:val="000000" w:themeColor="text1"/>
          <w:sz w:val="28"/>
        </w:rPr>
      </w:pPr>
      <w:r w:rsidRPr="00B12E3B">
        <w:rPr>
          <w:rFonts w:ascii="Arial" w:hAnsi="Arial" w:cs="Arial"/>
          <w:b/>
          <w:color w:val="C00000"/>
          <w:sz w:val="28"/>
          <w:u w:val="single"/>
        </w:rPr>
        <w:t>Мероприятия при подозрении на заразный узелковый дерматит:</w:t>
      </w:r>
    </w:p>
    <w:p w:rsidR="006A1413" w:rsidRDefault="006A1413" w:rsidP="006A1413">
      <w:pPr>
        <w:ind w:firstLine="851"/>
        <w:jc w:val="both"/>
        <w:rPr>
          <w:rFonts w:ascii="Arial" w:hAnsi="Arial" w:cs="Arial"/>
          <w:color w:val="000000" w:themeColor="text1"/>
          <w:sz w:val="28"/>
        </w:rPr>
      </w:pPr>
      <w:r>
        <w:rPr>
          <w:rFonts w:ascii="Arial" w:hAnsi="Arial" w:cs="Arial"/>
          <w:color w:val="000000" w:themeColor="text1"/>
          <w:sz w:val="28"/>
        </w:rPr>
        <w:t>- прекратить убой и вывоз восприимчивых животных  и продуктов их убоя;</w:t>
      </w:r>
    </w:p>
    <w:p w:rsidR="006A1413" w:rsidRDefault="006A1413" w:rsidP="006A1413">
      <w:pPr>
        <w:ind w:firstLine="851"/>
        <w:jc w:val="both"/>
        <w:rPr>
          <w:rFonts w:ascii="Arial" w:hAnsi="Arial" w:cs="Arial"/>
          <w:color w:val="000000" w:themeColor="text1"/>
          <w:sz w:val="28"/>
        </w:rPr>
      </w:pPr>
      <w:r>
        <w:rPr>
          <w:rFonts w:ascii="Arial" w:hAnsi="Arial" w:cs="Arial"/>
          <w:color w:val="000000" w:themeColor="text1"/>
          <w:sz w:val="28"/>
        </w:rPr>
        <w:t>- прекратить вывоз молока, полученного от подозреваемых в заболевании восприимчивых животных;</w:t>
      </w:r>
    </w:p>
    <w:p w:rsidR="006A1413" w:rsidRDefault="006A1413" w:rsidP="006A1413">
      <w:pPr>
        <w:ind w:firstLine="851"/>
        <w:jc w:val="both"/>
        <w:rPr>
          <w:rFonts w:ascii="Arial" w:hAnsi="Arial" w:cs="Arial"/>
          <w:color w:val="000000" w:themeColor="text1"/>
          <w:sz w:val="28"/>
        </w:rPr>
      </w:pPr>
      <w:r>
        <w:rPr>
          <w:rFonts w:ascii="Arial" w:hAnsi="Arial" w:cs="Arial"/>
          <w:color w:val="000000" w:themeColor="text1"/>
          <w:sz w:val="28"/>
        </w:rPr>
        <w:t xml:space="preserve">- прекратить все передвижения и перегруппировки восприимчивых животных; </w:t>
      </w:r>
    </w:p>
    <w:p w:rsidR="006A1413" w:rsidRPr="00060A0C" w:rsidRDefault="006A1413" w:rsidP="006A1413">
      <w:pPr>
        <w:ind w:firstLine="851"/>
        <w:jc w:val="both"/>
        <w:rPr>
          <w:rFonts w:ascii="Arial" w:hAnsi="Arial" w:cs="Arial"/>
          <w:color w:val="000000" w:themeColor="text1"/>
          <w:sz w:val="28"/>
        </w:rPr>
      </w:pPr>
      <w:r>
        <w:rPr>
          <w:rFonts w:ascii="Arial" w:hAnsi="Arial" w:cs="Arial"/>
          <w:color w:val="000000" w:themeColor="text1"/>
          <w:sz w:val="28"/>
        </w:rPr>
        <w:t>- запретить посещение хозяйств физическим лицам, кроме персонала, обслуживающего восприимчивых животных, и специалистов государственной ветеринарной службы.</w:t>
      </w:r>
    </w:p>
    <w:p w:rsidR="00861771" w:rsidRPr="00060A0C" w:rsidRDefault="00861771" w:rsidP="006A1413">
      <w:pPr>
        <w:ind w:firstLine="851"/>
        <w:jc w:val="both"/>
        <w:rPr>
          <w:rFonts w:ascii="Arial" w:hAnsi="Arial" w:cs="Arial"/>
          <w:color w:val="000000" w:themeColor="text1"/>
          <w:sz w:val="28"/>
        </w:rPr>
      </w:pPr>
    </w:p>
    <w:p w:rsidR="00861771" w:rsidRPr="00D76E94" w:rsidRDefault="00861771" w:rsidP="00861771">
      <w:pPr>
        <w:pStyle w:val="a7"/>
        <w:ind w:firstLine="709"/>
        <w:jc w:val="both"/>
        <w:rPr>
          <w:rFonts w:ascii="Arial" w:hAnsi="Arial" w:cs="Arial"/>
          <w:sz w:val="28"/>
          <w:szCs w:val="28"/>
        </w:rPr>
      </w:pPr>
      <w:r w:rsidRPr="002205B6">
        <w:rPr>
          <w:rFonts w:ascii="Arial" w:hAnsi="Arial" w:cs="Arial"/>
          <w:b/>
          <w:color w:val="C00000"/>
          <w:sz w:val="28"/>
          <w:szCs w:val="28"/>
        </w:rPr>
        <w:t xml:space="preserve">Телефон горячей </w:t>
      </w:r>
      <w:proofErr w:type="gramStart"/>
      <w:r w:rsidRPr="002205B6">
        <w:rPr>
          <w:rFonts w:ascii="Arial" w:hAnsi="Arial" w:cs="Arial"/>
          <w:b/>
          <w:color w:val="C00000"/>
          <w:sz w:val="28"/>
          <w:szCs w:val="28"/>
        </w:rPr>
        <w:t>линии</w:t>
      </w:r>
      <w:r>
        <w:rPr>
          <w:rFonts w:ascii="Arial" w:hAnsi="Arial" w:cs="Arial"/>
          <w:b/>
          <w:color w:val="C00000"/>
          <w:sz w:val="28"/>
          <w:szCs w:val="28"/>
        </w:rPr>
        <w:t xml:space="preserve"> Главного управления ветеринарии Кабинета Министров Республики</w:t>
      </w:r>
      <w:proofErr w:type="gramEnd"/>
      <w:r>
        <w:rPr>
          <w:rFonts w:ascii="Arial" w:hAnsi="Arial" w:cs="Arial"/>
          <w:b/>
          <w:color w:val="C00000"/>
          <w:sz w:val="28"/>
          <w:szCs w:val="28"/>
        </w:rPr>
        <w:t xml:space="preserve"> Татарстан</w:t>
      </w:r>
      <w:r w:rsidRPr="002205B6">
        <w:rPr>
          <w:rFonts w:ascii="Arial" w:hAnsi="Arial" w:cs="Arial"/>
          <w:b/>
          <w:color w:val="C00000"/>
          <w:sz w:val="28"/>
          <w:szCs w:val="28"/>
        </w:rPr>
        <w:t>:</w:t>
      </w:r>
      <w:r w:rsidRPr="002951B9">
        <w:rPr>
          <w:rFonts w:ascii="Arial" w:hAnsi="Arial" w:cs="Arial"/>
          <w:b/>
          <w:color w:val="FF0000"/>
          <w:sz w:val="28"/>
          <w:szCs w:val="28"/>
        </w:rPr>
        <w:t xml:space="preserve"> </w:t>
      </w:r>
      <w:r w:rsidRPr="002951B9">
        <w:rPr>
          <w:rFonts w:ascii="Arial" w:hAnsi="Arial" w:cs="Arial"/>
          <w:b/>
          <w:sz w:val="28"/>
          <w:szCs w:val="28"/>
        </w:rPr>
        <w:t>8(800)20-140-32</w:t>
      </w:r>
      <w:r w:rsidRPr="002951B9">
        <w:rPr>
          <w:rFonts w:ascii="Arial" w:hAnsi="Arial" w:cs="Arial"/>
          <w:b/>
          <w:color w:val="FF0000"/>
          <w:sz w:val="28"/>
          <w:szCs w:val="28"/>
        </w:rPr>
        <w:t xml:space="preserve"> </w:t>
      </w:r>
    </w:p>
    <w:p w:rsidR="00861771" w:rsidRPr="00AB5FEB" w:rsidRDefault="00861771" w:rsidP="00861771">
      <w:pPr>
        <w:pStyle w:val="a7"/>
        <w:ind w:firstLine="709"/>
        <w:jc w:val="both"/>
        <w:rPr>
          <w:rFonts w:ascii="Arial" w:hAnsi="Arial" w:cs="Arial"/>
          <w:sz w:val="28"/>
          <w:szCs w:val="28"/>
        </w:rPr>
      </w:pPr>
      <w:r>
        <w:rPr>
          <w:rFonts w:ascii="Arial" w:hAnsi="Arial" w:cs="Arial"/>
          <w:b/>
          <w:color w:val="C00000"/>
          <w:sz w:val="28"/>
          <w:szCs w:val="28"/>
        </w:rPr>
        <w:t>Сайт Г</w:t>
      </w:r>
      <w:r w:rsidRPr="002205B6">
        <w:rPr>
          <w:rFonts w:ascii="Arial" w:hAnsi="Arial" w:cs="Arial"/>
          <w:b/>
          <w:color w:val="C00000"/>
          <w:sz w:val="28"/>
          <w:szCs w:val="28"/>
        </w:rPr>
        <w:t xml:space="preserve">лавного </w:t>
      </w:r>
      <w:proofErr w:type="gramStart"/>
      <w:r w:rsidRPr="002205B6">
        <w:rPr>
          <w:rFonts w:ascii="Arial" w:hAnsi="Arial" w:cs="Arial"/>
          <w:b/>
          <w:color w:val="C00000"/>
          <w:sz w:val="28"/>
          <w:szCs w:val="28"/>
        </w:rPr>
        <w:t>управления ветеринарии</w:t>
      </w:r>
      <w:r>
        <w:rPr>
          <w:rFonts w:ascii="Arial" w:hAnsi="Arial" w:cs="Arial"/>
          <w:b/>
          <w:color w:val="C00000"/>
          <w:sz w:val="28"/>
          <w:szCs w:val="28"/>
        </w:rPr>
        <w:t xml:space="preserve"> Кабинета Министров Республики</w:t>
      </w:r>
      <w:proofErr w:type="gramEnd"/>
      <w:r>
        <w:rPr>
          <w:rFonts w:ascii="Arial" w:hAnsi="Arial" w:cs="Arial"/>
          <w:b/>
          <w:color w:val="C00000"/>
          <w:sz w:val="28"/>
          <w:szCs w:val="28"/>
        </w:rPr>
        <w:t xml:space="preserve"> Татарстан</w:t>
      </w:r>
      <w:r w:rsidRPr="002205B6">
        <w:rPr>
          <w:rFonts w:ascii="Arial" w:hAnsi="Arial" w:cs="Arial"/>
          <w:b/>
          <w:color w:val="C00000"/>
          <w:sz w:val="28"/>
          <w:szCs w:val="28"/>
        </w:rPr>
        <w:t>:</w:t>
      </w:r>
      <w:r w:rsidRPr="002951B9">
        <w:rPr>
          <w:rFonts w:ascii="Arial" w:hAnsi="Arial" w:cs="Arial"/>
          <w:b/>
          <w:color w:val="FF0000"/>
          <w:sz w:val="28"/>
          <w:szCs w:val="28"/>
        </w:rPr>
        <w:t xml:space="preserve"> </w:t>
      </w:r>
      <w:r w:rsidRPr="002951B9">
        <w:rPr>
          <w:rFonts w:ascii="Arial" w:hAnsi="Arial" w:cs="Arial"/>
          <w:b/>
          <w:sz w:val="28"/>
          <w:szCs w:val="28"/>
        </w:rPr>
        <w:t>https://guv.tatarstan.ru/</w:t>
      </w:r>
    </w:p>
    <w:p w:rsidR="00861771" w:rsidRPr="00861771" w:rsidRDefault="00861771" w:rsidP="006A1413">
      <w:pPr>
        <w:ind w:firstLine="851"/>
        <w:jc w:val="both"/>
        <w:rPr>
          <w:rFonts w:ascii="Arial" w:hAnsi="Arial" w:cs="Arial"/>
          <w:color w:val="000000" w:themeColor="text1"/>
          <w:sz w:val="28"/>
        </w:rPr>
      </w:pPr>
    </w:p>
    <w:p w:rsidR="005E1C92" w:rsidRPr="006A1413" w:rsidRDefault="005E1C92" w:rsidP="006A1413">
      <w:pPr>
        <w:rPr>
          <w:rFonts w:ascii="Arial" w:hAnsi="Arial" w:cs="Arial"/>
          <w:sz w:val="28"/>
        </w:rPr>
      </w:pPr>
    </w:p>
    <w:p w:rsidR="00922198" w:rsidRDefault="00922198"/>
    <w:sectPr w:rsidR="00922198" w:rsidSect="00B12E3B">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92"/>
    <w:rsid w:val="00060A0C"/>
    <w:rsid w:val="001A2BF9"/>
    <w:rsid w:val="005E1C92"/>
    <w:rsid w:val="006A1413"/>
    <w:rsid w:val="00861771"/>
    <w:rsid w:val="00922198"/>
    <w:rsid w:val="00B12E3B"/>
    <w:rsid w:val="00DC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1"/>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C92"/>
    <w:pPr>
      <w:autoSpaceDE/>
      <w:autoSpaceDN/>
      <w:spacing w:before="100" w:beforeAutospacing="1" w:after="100" w:afterAutospacing="1"/>
    </w:pPr>
    <w:rPr>
      <w:sz w:val="24"/>
      <w:szCs w:val="24"/>
    </w:rPr>
  </w:style>
  <w:style w:type="paragraph" w:styleId="a4">
    <w:name w:val="Balloon Text"/>
    <w:basedOn w:val="a"/>
    <w:link w:val="a5"/>
    <w:uiPriority w:val="99"/>
    <w:semiHidden/>
    <w:unhideWhenUsed/>
    <w:rsid w:val="005E1C92"/>
    <w:rPr>
      <w:rFonts w:ascii="Tahoma" w:hAnsi="Tahoma" w:cs="Tahoma"/>
      <w:sz w:val="16"/>
      <w:szCs w:val="16"/>
    </w:rPr>
  </w:style>
  <w:style w:type="character" w:customStyle="1" w:styleId="a5">
    <w:name w:val="Текст выноски Знак"/>
    <w:basedOn w:val="a0"/>
    <w:link w:val="a4"/>
    <w:uiPriority w:val="99"/>
    <w:semiHidden/>
    <w:rsid w:val="005E1C92"/>
    <w:rPr>
      <w:rFonts w:ascii="Tahoma" w:hAnsi="Tahoma" w:cs="Tahoma"/>
      <w:sz w:val="16"/>
      <w:szCs w:val="16"/>
      <w:lang w:eastAsia="ru-RU"/>
    </w:rPr>
  </w:style>
  <w:style w:type="character" w:styleId="a6">
    <w:name w:val="Placeholder Text"/>
    <w:basedOn w:val="a0"/>
    <w:uiPriority w:val="99"/>
    <w:semiHidden/>
    <w:rsid w:val="001A2BF9"/>
    <w:rPr>
      <w:color w:val="808080"/>
    </w:rPr>
  </w:style>
  <w:style w:type="paragraph" w:styleId="a7">
    <w:name w:val="No Spacing"/>
    <w:uiPriority w:val="1"/>
    <w:qFormat/>
    <w:rsid w:val="0086177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1"/>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C92"/>
    <w:pPr>
      <w:autoSpaceDE/>
      <w:autoSpaceDN/>
      <w:spacing w:before="100" w:beforeAutospacing="1" w:after="100" w:afterAutospacing="1"/>
    </w:pPr>
    <w:rPr>
      <w:sz w:val="24"/>
      <w:szCs w:val="24"/>
    </w:rPr>
  </w:style>
  <w:style w:type="paragraph" w:styleId="a4">
    <w:name w:val="Balloon Text"/>
    <w:basedOn w:val="a"/>
    <w:link w:val="a5"/>
    <w:uiPriority w:val="99"/>
    <w:semiHidden/>
    <w:unhideWhenUsed/>
    <w:rsid w:val="005E1C92"/>
    <w:rPr>
      <w:rFonts w:ascii="Tahoma" w:hAnsi="Tahoma" w:cs="Tahoma"/>
      <w:sz w:val="16"/>
      <w:szCs w:val="16"/>
    </w:rPr>
  </w:style>
  <w:style w:type="character" w:customStyle="1" w:styleId="a5">
    <w:name w:val="Текст выноски Знак"/>
    <w:basedOn w:val="a0"/>
    <w:link w:val="a4"/>
    <w:uiPriority w:val="99"/>
    <w:semiHidden/>
    <w:rsid w:val="005E1C92"/>
    <w:rPr>
      <w:rFonts w:ascii="Tahoma" w:hAnsi="Tahoma" w:cs="Tahoma"/>
      <w:sz w:val="16"/>
      <w:szCs w:val="16"/>
      <w:lang w:eastAsia="ru-RU"/>
    </w:rPr>
  </w:style>
  <w:style w:type="character" w:styleId="a6">
    <w:name w:val="Placeholder Text"/>
    <w:basedOn w:val="a0"/>
    <w:uiPriority w:val="99"/>
    <w:semiHidden/>
    <w:rsid w:val="001A2BF9"/>
    <w:rPr>
      <w:color w:val="808080"/>
    </w:rPr>
  </w:style>
  <w:style w:type="paragraph" w:styleId="a7">
    <w:name w:val="No Spacing"/>
    <w:uiPriority w:val="1"/>
    <w:qFormat/>
    <w:rsid w:val="0086177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Econom7</dc:creator>
  <cp:lastModifiedBy>Org2</cp:lastModifiedBy>
  <cp:revision>3</cp:revision>
  <dcterms:created xsi:type="dcterms:W3CDTF">2023-07-21T13:23:00Z</dcterms:created>
  <dcterms:modified xsi:type="dcterms:W3CDTF">2023-07-27T14:02:00Z</dcterms:modified>
</cp:coreProperties>
</file>