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42" w:rsidRPr="004B7A42" w:rsidRDefault="004B7A42" w:rsidP="004B7A42">
      <w:pPr>
        <w:shd w:val="clear" w:color="auto" w:fill="253975"/>
        <w:spacing w:after="0" w:line="360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aps/>
          <w:color w:val="FFFFFF"/>
          <w:kern w:val="36"/>
          <w:sz w:val="24"/>
          <w:szCs w:val="24"/>
          <w:lang w:eastAsia="ru-RU"/>
        </w:rPr>
      </w:pPr>
      <w:r w:rsidRPr="004B7A42">
        <w:rPr>
          <w:rFonts w:ascii="inherit" w:eastAsia="Times New Roman" w:hAnsi="inherit" w:cs="Arial"/>
          <w:b/>
          <w:bCs/>
          <w:caps/>
          <w:color w:val="FFFFFF"/>
          <w:kern w:val="36"/>
          <w:sz w:val="24"/>
          <w:szCs w:val="24"/>
          <w:lang w:eastAsia="ru-RU"/>
        </w:rPr>
        <w:t>ПРИКАЗ МИНСЕЛЬХОЗА РОССИИ ОТ 26.08.2019 N 506 "ОБ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ВЕСЕННЕЙ ВИРЕМИИ КАРПОВ" (ЗАРЕГИСТРИРОВАНО В МИНЮСТЕ РОССИИ 16.09.2019 N 55943)</w:t>
      </w:r>
    </w:p>
    <w:p w:rsidR="004B7A42" w:rsidRPr="004B7A42" w:rsidRDefault="004B7A42" w:rsidP="004B7A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См. </w:t>
      </w:r>
      <w:hyperlink r:id="rId5" w:tooltip="Приказы Минсельхоза" w:history="1">
        <w:r w:rsidRPr="004B7A42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Документы Министерства сельского хозяйства Российской Федерации</w:t>
        </w:r>
      </w:hyperlink>
    </w:p>
    <w:p w:rsidR="004B7A42" w:rsidRPr="004B7A42" w:rsidRDefault="004B7A42" w:rsidP="004B7A42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4B7A42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МИНИСТЕРСТВО СЕЛЬСКОГО ХОЗЯЙСТВА РОССИЙСКОЙ ФЕДЕРАЦИИ</w:t>
      </w:r>
    </w:p>
    <w:p w:rsidR="004B7A42" w:rsidRPr="004B7A42" w:rsidRDefault="004B7A42" w:rsidP="004B7A42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4B7A42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ПРИКАЗ</w:t>
      </w:r>
      <w:r w:rsidRPr="004B7A42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</w:r>
      <w:bookmarkStart w:id="0" w:name="_GoBack"/>
      <w:r w:rsidRPr="004B7A42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от 26 августа 2019 г. N 506</w:t>
      </w:r>
    </w:p>
    <w:bookmarkEnd w:id="0"/>
    <w:p w:rsidR="004B7A42" w:rsidRPr="004B7A42" w:rsidRDefault="004B7A42" w:rsidP="004B7A42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4B7A42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ОБ УТВЕРЖДЕНИИ ВЕТЕРИНАРНЫХ ПРАВИЛ</w:t>
      </w:r>
      <w:r w:rsidRPr="004B7A42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ОСУЩЕСТВЛЕНИЯ ПРОФИЛАКТИЧЕСКИХ, ДИАГНОСТИЧЕСКИХ,</w:t>
      </w:r>
      <w:r w:rsidRPr="004B7A42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ЛЕЧЕБНЫХ, ОГРАНИЧИТЕЛЬНЫХ И ИНЫХ МЕРОПРИЯТИЙ, УСТАНОВЛЕНИЯ</w:t>
      </w:r>
      <w:r w:rsidRPr="004B7A42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И ОТМЕНЫ КАРАНТИНА И ИНЫХ ОГРАНИЧЕНИЙ, НАПРАВЛЕННЫХ</w:t>
      </w:r>
      <w:r w:rsidRPr="004B7A42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НА ПРЕДОТВРАЩЕНИЕ РАСПРОСТРАНЕНИЯ И ЛИКВИДАЦИЮ</w:t>
      </w:r>
      <w:r w:rsidRPr="004B7A42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ОЧАГОВ ВЕСЕННЕЙ ВИРЕМИИ КАРПОВ</w:t>
      </w:r>
    </w:p>
    <w:p w:rsidR="004B7A42" w:rsidRPr="004B7A42" w:rsidRDefault="004B7A42" w:rsidP="004B7A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соответствии со статьей 2.2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2002, N 1, ст. 2; 2004, N 27, ст. 2711; N 35, ст. 3607;</w:t>
      </w:r>
      <w:proofErr w:type="gram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2005, N 19, ст. 1752; 2006, N 1, ст. 10; N 52, ст. 5498; 2007, N 1, ст. 29; N 30, ст. 3805; 2008, N 24, ст. 2801; 2009, N 1, ст. 17, ст. 21; 2010, N 50, ст. 6614; 2011, N 1, ст. 6; N 30, ст. 4590; 2015, N 29, ст. 4339, ст. 4359, ст. 4369;</w:t>
      </w:r>
      <w:proofErr w:type="gram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2016, N 27, ст. 4160; 2018, N 18, ст. 2571; N 53, ст. 8450; 2019, N 31, ст. 4456) и подпунктом 5.2.9 пункта 5 Положения о Министерстве сельского хозяйства Российской Федерации, утвержденного </w:t>
      </w:r>
      <w:hyperlink r:id="rId6" w:history="1">
        <w:r w:rsidRPr="004B7A42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постановлением Правительства Российской Федерации от 12 июня 2008 г. N 450</w:t>
        </w:r>
      </w:hyperlink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(Собрание законодательства Российской Федерации, 2008, N 25, ст. 2983;</w:t>
      </w:r>
      <w:proofErr w:type="gram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 32, ст. 3791; N 42, ст. 4825; N 46, ст. 5337; 2009, N 1, ст. 150; N 3, ст. 378; N 6, ст. 738; N 9, ст. 1119, ст. 1121; N 27, ст. 3364; N 33, ст. 4088; 2010, N 4, ст. 394; N 5, ст. 538; N 16, ст. 1917;</w:t>
      </w:r>
      <w:proofErr w:type="gram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 23, ст. 2833; N 26, ст. 3350; N 31, ст. 4251, ст. 4262; N 32, ст. 4330; N 40, ст. 5068; 2011, N 6, ст. 888; N 7, ст. 983; N 12, ст. 1652; N 14, ст. 1935; N 18, ст. 2649; N 22, ст. 3179; N 36, ст. 5154;</w:t>
      </w:r>
      <w:proofErr w:type="gram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2012, N 28, ст. 3900; N 32, ст. 4561; N 37, ст. 5001; 2013, N 10, ст. 1038; N 29, ст. 3969; N 33, ст. 4386; N 45, ст. 5822; 2014, N 4, ст. 382; N 10, ст. 1035; N 12, ст. 1297; N 28, ст. 4068; 2015, N 2, ст. 491;</w:t>
      </w:r>
      <w:proofErr w:type="gram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 11, ст. 1611; N 26, ст. 3900; N 35, ст. 4981; N 38, ст. 5297; N 47, ст. 6603; 2016, N 2, ст. 325; N 28, ст. 4741; N 33, ст. 5188; N 35, ст. 5349; N 47, ст. 6650; N 49, ст. 6909, ст. 6910; 2017, N 26, ст. 3852;</w:t>
      </w:r>
      <w:proofErr w:type="gram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 51, ст. 7824 &lt;*&gt;), приказываю:</w:t>
      </w:r>
      <w:proofErr w:type="gramEnd"/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&lt;*&gt; 2018, N 17, ст. 2481; N 35, ст. 5549; 2019, N 1, ст. 61; N 17, ст. 2096; N 19, ст. 2313; N 30, ст. 4337.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Утвердить прилагаемые Ветеринарные правила осуществления профилактических, диагностических, лечебных, ограничительных и иных мероприятий, установления и отмены карантина и иных ограничений, </w:t>
      </w: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направленных на предотвращение распространения и ликвидацию очагов весенней </w:t>
      </w:r>
      <w:proofErr w:type="spell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виремии</w:t>
      </w:r>
      <w:proofErr w:type="spell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карпов.</w:t>
      </w:r>
    </w:p>
    <w:p w:rsidR="004B7A42" w:rsidRPr="004B7A42" w:rsidRDefault="004B7A42" w:rsidP="004B7A4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Министр</w:t>
      </w: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Д.Н.ПАТРУШЕВ</w:t>
      </w:r>
    </w:p>
    <w:p w:rsidR="004B7A42" w:rsidRPr="004B7A42" w:rsidRDefault="004B7A42" w:rsidP="004B7A42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Утверждены</w:t>
      </w: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приказом Минсельхоза России</w:t>
      </w: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 26 августа 2019 г. N 506</w:t>
      </w:r>
    </w:p>
    <w:p w:rsidR="004B7A42" w:rsidRPr="004B7A42" w:rsidRDefault="004B7A42" w:rsidP="004B7A42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4B7A42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ВЕТЕРИНАРНЫЕ ПРАВИЛА</w:t>
      </w:r>
      <w:r w:rsidRPr="004B7A42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ОСУЩЕСТВЛЕНИЯ ПРОФИЛАКТИЧЕСКИХ, ДИАГНОСТИЧЕСКИХ,</w:t>
      </w:r>
      <w:r w:rsidRPr="004B7A42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ЛЕЧЕБНЫХ, ОГРАНИЧИТЕЛЬНЫХ И ИНЫХ МЕРОПРИЯТИЙ, УСТАНОВЛЕНИЯ</w:t>
      </w:r>
      <w:r w:rsidRPr="004B7A42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И ОТМЕНЫ КАРАНТИНА И ИНЫХ ОГРАНИЧЕНИЙ, НАПРАВЛЕННЫХ</w:t>
      </w:r>
      <w:r w:rsidRPr="004B7A42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НА ПРЕДОТВРАЩЕНИЕ РАСПРОСТРАНЕНИЯ И ЛИКВИДАЦИЮ</w:t>
      </w:r>
      <w:r w:rsidRPr="004B7A42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ОЧАГОВ ВЕСЕННЕЙ ВИРЕМИИ КАРПОВ</w:t>
      </w:r>
    </w:p>
    <w:p w:rsidR="004B7A42" w:rsidRPr="004B7A42" w:rsidRDefault="004B7A42" w:rsidP="004B7A42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4B7A42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I. Область применения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gram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Настоящие Ветеринарные правила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весенней </w:t>
      </w:r>
      <w:proofErr w:type="spell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виремии</w:t>
      </w:r>
      <w:proofErr w:type="spell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карпов (далее - Правила), устанавливают обязательные для исполнения требования к осуществлению профилактических, диагностических, лечебных,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</w:t>
      </w:r>
      <w:proofErr w:type="gram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ликвидацию очагов </w:t>
      </w:r>
      <w:proofErr w:type="gram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весенней</w:t>
      </w:r>
      <w:proofErr w:type="gram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виремии</w:t>
      </w:r>
      <w:proofErr w:type="spell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карпов &lt;1&gt; (далее - ВВК).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4B7A42" w:rsidRPr="004B7A42" w:rsidRDefault="004B7A42" w:rsidP="004B7A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&lt;1&gt; </w:t>
      </w:r>
      <w:hyperlink r:id="rId7" w:history="1">
        <w:r w:rsidRPr="004B7A42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Приказ Минсельхоза России от 19 декабря 2011 г. N 476</w:t>
        </w:r>
      </w:hyperlink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утверждении перечня заразных, в том числе особо опасных, болезней животных, по которым могут устанавливаться ограничительные мероприятия (карантин)" (зарегистрирован Минюстом России 13 февраля 2012 г., регистрационный N 23206) с изменениями, внесенными </w:t>
      </w:r>
      <w:hyperlink r:id="rId8" w:history="1">
        <w:r w:rsidRPr="004B7A42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приказами Минсельхоза России от 20 июля 2016 г. N 317</w:t>
        </w:r>
      </w:hyperlink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Минюстом России 9 августа 2016 г., регистрационный</w:t>
      </w:r>
      <w:proofErr w:type="gram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 43179), от 30 января 2017 г. N 40 (зарегистрирован Минюстом России 27 февраля 2017 г., регистрационный N 45771), от 15 февраля 2017 г. N 67 (зарегистрирован Минюстом России 13 марта 2017 г., регистрационный N 45915).</w:t>
      </w:r>
      <w:proofErr w:type="gramEnd"/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</w:t>
      </w:r>
      <w:proofErr w:type="gram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Правилами устанавливаются обязательные требования к организации и проведению мероприятий по ликвидации ВВК, предотвращению ее возникновения и распространения на территории Российской Федерации, определению границ территории, на которую должен распространяться режим ограничительных мероприятий и (или) карантина, в том числе в части определения очага болезни животных, осуществления эпизоотического зонирования, включая определение видов зон в целях дифференциации ограничений, установленных решением о введении режима ограничительных</w:t>
      </w:r>
      <w:proofErr w:type="gram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мероприятий и (или) карантина, ограничений производства, перемещения, хранения и реализации товаров, подлежащих ветеринарному контролю (надзору), и требования к особенностям применения таких ограничений, в том числе проведению мероприятий в отношении производственных объектов, находящихся в карантинной зоне.</w:t>
      </w:r>
    </w:p>
    <w:p w:rsidR="004B7A42" w:rsidRPr="004B7A42" w:rsidRDefault="004B7A42" w:rsidP="004B7A42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4B7A42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lastRenderedPageBreak/>
        <w:t>II. Общая характеристика ВВК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 ВВК - </w:t>
      </w:r>
      <w:proofErr w:type="spell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высококонтагиозная</w:t>
      </w:r>
      <w:proofErr w:type="spell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геморрагическая болезнь карповых рыб, а также сомов обыкновенных (далее - рыбы), характеризующаяся некоординированным плаванием, проявлением отеков и потемнением цвета тела, побледнением жабр, </w:t>
      </w:r>
      <w:proofErr w:type="spell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петехиальными</w:t>
      </w:r>
      <w:proofErr w:type="spell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кровоизлияниями на коже, глазах, жабрах и у основания плавников, экзофтальмом, а также появлением </w:t>
      </w:r>
      <w:proofErr w:type="spell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псевдофекальных</w:t>
      </w:r>
      <w:proofErr w:type="spell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высыпаний </w:t>
      </w:r>
      <w:proofErr w:type="gram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из</w:t>
      </w:r>
      <w:proofErr w:type="gram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инфицированного ануса.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Болезнь проявляется в виде экссудативно-геморрагического синдрома, сопровождается развитием септического процесса и массовой гибелью рыб.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ВВК характерна сезонность. Вспышки заболевания возникают весной при температуре воды в водоемах 10 - 14 °C. Болезнь продолжается 30 - 45 дней, затем с повышением температуры воды до 18 - 20 °C болезнь прекращается.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4. Возбудитель ВВК - РНК-содержащий </w:t>
      </w:r>
      <w:proofErr w:type="spell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рабдовирус</w:t>
      </w:r>
      <w:proofErr w:type="spell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Rhabdoviras</w:t>
      </w:r>
      <w:proofErr w:type="spell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carpio</w:t>
      </w:r>
      <w:proofErr w:type="spell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рода </w:t>
      </w:r>
      <w:proofErr w:type="spell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Vesiculovirus</w:t>
      </w:r>
      <w:proofErr w:type="spell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семейства </w:t>
      </w:r>
      <w:proofErr w:type="spell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Rhabdoviridae</w:t>
      </w:r>
      <w:proofErr w:type="spell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порядка </w:t>
      </w:r>
      <w:proofErr w:type="spell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Mononegavirales</w:t>
      </w:r>
      <w:proofErr w:type="spell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(далее - возбудитель).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воде при температуре 10 °C, высохшем иле при температуре 4 - 20 °C возбудитель сохраняется до 45 дней.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Инкубационный период составляет от 7 до 28 дней.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5. Основными источниками возбудителя являются больные рыбы, трупы рыб, а также рыбы-вирусоносители. Больные рыбы и рыбы-вирусоносители выделяют возбудитель с мочой, выделениями из кишечника, </w:t>
      </w:r>
      <w:proofErr w:type="spell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эпидермально</w:t>
      </w:r>
      <w:proofErr w:type="spell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-слизистыми отделениями, а также с экссудатом кожных волдырей.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6. Передача возбудителя осуществляется через воду, ил, рыбоводный инвентарь. Механическими переносчиками возбудителя являются кровососущие паразиты рыб: пиявки и </w:t>
      </w:r>
      <w:proofErr w:type="spell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аргулюс</w:t>
      </w:r>
      <w:proofErr w:type="spell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а также рыбоядные птицы.</w:t>
      </w:r>
    </w:p>
    <w:p w:rsidR="004B7A42" w:rsidRPr="004B7A42" w:rsidRDefault="004B7A42" w:rsidP="004B7A42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4B7A42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III. Профилактические мероприятия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 В целях предотвращения возникновения и распространения ВВК физические и юридические лица, являющиеся собственниками (владельцами) рыб (далее - владельцы рыб), обязаны: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предоставлять по требованиям специалистов органов и организаций, входящих в систему Государственной ветеринарной службы Российской Федерации &lt;2&gt; (далее - специалисты </w:t>
      </w:r>
      <w:proofErr w:type="spell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госветслужбы</w:t>
      </w:r>
      <w:proofErr w:type="spell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), рыб для осмотра;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&lt;2&gt; Статья 5 Закона Российской Федерации от 14 мая 1993 г. N 4979-1 "О ветеринарии".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извещать в течение 24 часов специалистов </w:t>
      </w:r>
      <w:proofErr w:type="spell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госветслужбы</w:t>
      </w:r>
      <w:proofErr w:type="spell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обо всех случаях заболевания или гибели рыб, а также об изменениях в их поведении, указывающих на возможное заболевание рыб;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выполнять требования специалистов </w:t>
      </w:r>
      <w:proofErr w:type="spell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госветслужбы</w:t>
      </w:r>
      <w:proofErr w:type="spell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 проведении в личном подсобном хозяйстве, крестьянском (фермерском) хозяйстве, в хозяйстве индивидуального предпринимателя, в организациях, в которых содержатся рыбы </w:t>
      </w: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(далее - хозяйства), противоэпизоотических и других мероприятий, предусмотренных настоящими Правилами;</w:t>
      </w:r>
    </w:p>
    <w:p w:rsidR="004B7A42" w:rsidRPr="004B7A42" w:rsidRDefault="004B7A42" w:rsidP="004B7A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ВВК в соответствии с Ветеринарными правилами проведения регионализации территории Российской Федерации, утвержденными </w:t>
      </w:r>
      <w:hyperlink r:id="rId9" w:history="1">
        <w:r w:rsidRPr="004B7A42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приказом Минсельхоза России от 14 декабря 2015 г. N 635</w:t>
        </w:r>
      </w:hyperlink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Минюстом России 23 марта 2016 г., регистрационный N 41508).</w:t>
      </w:r>
      <w:proofErr w:type="gramEnd"/>
    </w:p>
    <w:p w:rsidR="004B7A42" w:rsidRPr="004B7A42" w:rsidRDefault="004B7A42" w:rsidP="004B7A42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4B7A42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IV. Мероприятия при подозрении на ВВК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8. Основаниями для подозрения на ВВК являются: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наличие у рыб клинических признаков, перечисленных в пункте 3 настоящих Правил;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выявление ВВК в хозяйстве, из которого ввезены рыбы, в течение 30 дней после осуществления их ввоза.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9. При наличии оснований для подозрения на ВВК владельцы рыб обязаны: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сообщить в течение 24 часов любым доступным способом о подозрении на ВВК должностному лицу органа исполнительной власти субъекта Российской Федерации (на территории которого содержатся рыбы), осуществляющего переданные полномочия в области ветеринарии, или подведомственной ему организации;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содействовать специалистам </w:t>
      </w:r>
      <w:proofErr w:type="spell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госветслужбы</w:t>
      </w:r>
      <w:proofErr w:type="spell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проведении отбора проб биологического и (или) патологического материала и направлении проб в лабораторию (испытательный центр) органов и организаций, входящих в систему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 для исследования на ВВК (далее - лаборатория);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предоставить специалисту </w:t>
      </w:r>
      <w:proofErr w:type="spell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госветслужбы</w:t>
      </w:r>
      <w:proofErr w:type="spell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сведения о численности имеющихся (имевшихся) в хозяйстве рыб (с указанием количества погибших рыб) </w:t>
      </w:r>
      <w:proofErr w:type="gram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</w:t>
      </w:r>
      <w:proofErr w:type="gram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последние 30 дней.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10. До получения результатов диагностических исследований на ВВК владельцы рыб обязаны: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прекратить ввоз в хозяйство и вывоз из хозяйства рыб всех возрастных групп;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прекратить все перемещения и перегруппировки рыбы внутри хозяйства;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запретить посещение хозяйств физическими лицами, кроме персонала, обслуживающего рыб, и специалистов </w:t>
      </w:r>
      <w:proofErr w:type="spell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госветслужбы</w:t>
      </w:r>
      <w:proofErr w:type="spell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11. </w:t>
      </w:r>
      <w:proofErr w:type="gram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При возникновении подозрения на ВВК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</w:t>
      </w: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выработке и реализации государственной политики и нормативно-правовому регулированию в</w:t>
      </w:r>
      <w:proofErr w:type="gram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сфере деятельности войск национальной гвардии Российской Федерации, в сфере оборота оружия, в сфере частной охранной деятельности, в сфере частной детективной деятельности и в сфере вневедомственной охраны,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наказаний, федеральному органу исполнительной власти, осуществляющему функции по выработке государственной политики, нормативно-правовому регулированию, контролю и надзору в сфере</w:t>
      </w:r>
      <w:proofErr w:type="gram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государственной охраны, федеральному органу исполнительной власти, осуществляющему государственное управление в области обеспечения безопасности Российской Федерации (далее -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безопасности), должностные лица ветеринарных (ветеринарно-санитарных) служб указанных органов должны:</w:t>
      </w:r>
      <w:proofErr w:type="gramEnd"/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сообщить в течение 24 часов любым доступным способом о подозрении на ВВК должностному лицу органа исполнительной власти субъекта Российской Федерации, на территории которого расположен соответствующий объект, осуществляющего переданные полномочия в области ветеринарии, или подведомственной ему организации;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провести отбор проб биологического и (или) патологического материала и направление проб в лабораторию.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случае невозможности проведения отбора проб биологического и (или) патологического материала должностными лицами ветеринарных (ветеринарно-санитарных) служб органов, указанных в настоящем пункте, должностные лица указанных органов должны обеспечить проведение отбора проб биологического и (или) патологического материала и направление проб в лабораторию иными специалистами </w:t>
      </w:r>
      <w:proofErr w:type="spell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госветслужбы</w:t>
      </w:r>
      <w:proofErr w:type="spell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12. </w:t>
      </w:r>
      <w:proofErr w:type="gram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 пунктах 9 и 11 настоящих Правил, должно сообщить о подозрении на ВВК и принятых мерах руководителю указанного органа исполнительной власти субъекта Российской Федерации, который в случае угрозы распространения возбудителя на территориях иных субъектов</w:t>
      </w:r>
      <w:proofErr w:type="gram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Российской Федерации должен сообщить руководителям органов исполнительной власти указанных субъектов Российской Федерации, осуществляющих переданные полномочия в области ветеринарии, о подозрении на ВВК.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13.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им информации о возникновении подозрения на ВВК в течение 24 часов должен обеспечить направление в хозяйство, в котором владельцы рыб осуществляют их содержание (далее - предполагаемый эпизоотический очаг), специалистов </w:t>
      </w:r>
      <w:proofErr w:type="spell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госветслужбы</w:t>
      </w:r>
      <w:proofErr w:type="spell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</w:t>
      </w:r>
      <w:proofErr w:type="gram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осмотра рыб;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определения вероятных источников, путей и предположительного времени заноса возбудителя;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определения границ предполагаемого эпизоотического очага и возможных путей распространения ВВК, в том числе с реализованными (вывезенными) рыбами и (или) полученной от них продукцией в течение 30 дней до получения информации о подозрении на ВВК;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отбора проб биологического и (или) патологического материала от рыб и направления проб в лабораторию.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 пунктах 9 и 11 настоящих Правил, должно: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проинформировать о подозрении на ВВК руководителя органа местного самоуправления муниципального образования, население муниципального образования, на территории которого располагается предполагаемый эпизоотический очаг, и владельцев рыб о требованиях настоящих Правил;</w:t>
      </w:r>
      <w:proofErr w:type="gramEnd"/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определить количество рыб в хозяйствах, расположенных на территории указанного муниципального образования, а также места и порядок уничтожения трупов рыб на территории указанного муниципального образования.</w:t>
      </w:r>
    </w:p>
    <w:p w:rsidR="004B7A42" w:rsidRPr="004B7A42" w:rsidRDefault="004B7A42" w:rsidP="004B7A42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4B7A42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V. Диагностические мероприятия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15. При возникновении подозрения на ВВК отбор проб биологического и (или) патологического материала от рыб осуществляется специалистами </w:t>
      </w:r>
      <w:proofErr w:type="spell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госветслужбы</w:t>
      </w:r>
      <w:proofErr w:type="spell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исследования на ВВК отбираются 5 особей живых рыб с выраженными клиническими признаками ВВК, указанными в пункте 3 настоящих Правил.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Живых рыб в лабораторию перевозят в емкостях, заполненных на 2/3 объема водой из водоема, в котором содержались рыбы (или из артезианской скважины), при поддержании температуры воды 12 - 15 °C.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 крупных особей рыб (более 1,5 кг), а также при отсутствии возможности доставить в лабораторию живых рыб, с соблюдением условий, указанных в настоящем пункте, для исследования отбираются: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печень, почка, селезенка (далее - паренхиматозные органы);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кусочки пораженных органов (жабры, головной мозг) размером 2 x 3 см, толщиной 0,5 - 1,0 см, а также овариальную и семенную жидкости массой не более 50 г.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Пробы патологического материала (кусочки пораженных органов и тканей) от 5 трупов рыб соединяют в одну пробу, при этом паренхиматозные органы размещают отдельно, помещают в стерильные лабораторные емкости, заливают стерильным 40-процентным водным раствором глицерина (при </w:t>
      </w:r>
      <w:proofErr w:type="spell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pH</w:t>
      </w:r>
      <w:proofErr w:type="spell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7,2 - 7,4) или иной транспортной средой для вирусов, закрывают, охлаждают и на период транспортирования в лабораторию помещают в </w:t>
      </w:r>
      <w:proofErr w:type="spell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термоконтейнеры</w:t>
      </w:r>
      <w:proofErr w:type="spell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proofErr w:type="gram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Допускается направление в лабораторию трупов рыб массой 1,5 кг и </w:t>
      </w:r>
      <w:proofErr w:type="gram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менее целиком</w:t>
      </w:r>
      <w:proofErr w:type="gram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Упаковка биологического и (или) патологического материала и его транспортирование должны обеспечивать его сохранность и пригодность для </w:t>
      </w: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исследований в течение срока транспортировки от момента отбора проб до места их исследования.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16. Утечка (рассеивание) биологического и (или) патологического материала во внешнюю среду не допускается.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Термоконтейнеры</w:t>
      </w:r>
      <w:proofErr w:type="spell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емкости должны быть упакованы, опечатаны и направлены в лабораторию с сопроводительным письмом.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сопроводительном письме должны быть указаны дата, время отбора проб, адрес места отбора проб, перечень проб, основания для подозрения на ВВК, адрес и контактные телефоны специалиста </w:t>
      </w:r>
      <w:proofErr w:type="spell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госветслужбы</w:t>
      </w:r>
      <w:proofErr w:type="spell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осуществившего отбор проб.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17. Пробы биологического и (или) патологического материала должны быть доставлены в лабораторию специалистом </w:t>
      </w:r>
      <w:proofErr w:type="spell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госветслужбы</w:t>
      </w:r>
      <w:proofErr w:type="spell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18. Лабораторные исследования проб биологического и (или) патологического материала должны проводиться с использованием следующих методов диагностики: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полимеразной цепной реакции;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иммуноферментного анализа;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изоляции вируса в культуре клеток.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19. Диагноз считается установленным: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обнаружении возбудителя или его генетического материала;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обнаружении антител к ВВК.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20. Руководитель лаборатории в течение 12 часов после получения результатов лабораторных исследований в письменной форме должен проинформировать руководителя органа исполнительной власти соответствующего субъекта Российской Федерации, осуществляющего переданные полномочия в области ветеринарии, специалиста </w:t>
      </w:r>
      <w:proofErr w:type="spell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госветслужбы</w:t>
      </w:r>
      <w:proofErr w:type="spell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направившего биологический и (или) патологический материал на исследования, о полученных результатах.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21. </w:t>
      </w:r>
      <w:proofErr w:type="gram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случае установления диагноза руководитель лаборатории в течение 12 часов после получения результатов лабораторных исследований в письменной форме должен проинформировать федеральный орган исполнительной власти в области нормативно-правового регулирования в ветеринарии, а также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</w:t>
      </w:r>
      <w:proofErr w:type="gram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государственной охраны и в области обеспечения безопасности при поступлении проб биологического и (или) патологического материала с объекта, подведомственного указанным органам.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22. </w:t>
      </w:r>
      <w:proofErr w:type="gram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после установления диагноза должен направить в письменной форме информацию о возникновении ВВК на территории соответствующего субъекта Российской Федерации руководителю высшего исполнительного органа </w:t>
      </w: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государственной власти субъекта Российской Федерации, в федеральный орган исполнительной власти в области нормативно-правового регулирования в ветеринарии, федеральный орган исполнительной власти в</w:t>
      </w:r>
      <w:proofErr w:type="gram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области ветеринарного надзора, в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безопасности.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23. </w:t>
      </w:r>
      <w:proofErr w:type="gram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установлении диагноза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должностные лица ветеринарных (ветеринарно-санитарных) служб указанных органов должны взаимодействовать с должностными лицами органа исполнительной власти субъекта Российской Федерации (на территории которого расположен</w:t>
      </w:r>
      <w:proofErr w:type="gram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соответствующий объект), осуществляющего переданные полномочия в области ветеринарии, или подведомственной ему организации по вопросам осуществления на подведомственных объектах мероприятий, предусмотренных настоящими Правилами.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24. </w:t>
      </w:r>
      <w:proofErr w:type="gram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случае если в результате проведенных лабораторных исследований диагноз не был установлен,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должен проинформировать об этом руководителя высшего исполнительного органа государственной власти субъекта Российской Федерации,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</w:t>
      </w:r>
      <w:proofErr w:type="gram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национальной гвардии Российской Федерации, в сфере исполнения наказаний, в сфере государственной охраны и в области обеспечения безопасности, в случае если исследованные пробы биологического и (или) патологического материала поступили с объекта, подведомственного указанным органам.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25.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должно проинформировать о </w:t>
      </w:r>
      <w:proofErr w:type="spell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неустановлении</w:t>
      </w:r>
      <w:proofErr w:type="spell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диагноза владельцев рыб, органы местного самоуправления муниципального образования, на территории которого располагается предполагаемый эпизоотический очаг, в течение 24 часов с момента получения информации.</w:t>
      </w:r>
    </w:p>
    <w:p w:rsidR="004B7A42" w:rsidRPr="004B7A42" w:rsidRDefault="004B7A42" w:rsidP="004B7A42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4B7A42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VI. Установление карантина, лечебные, ограничительные</w:t>
      </w:r>
      <w:r w:rsidRPr="004B7A42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и иные мероприятия, направленные на ликвидацию очагов ВВК,</w:t>
      </w:r>
      <w:r w:rsidRPr="004B7A42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а также на предотвращение их распространения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26.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руководителя лаборатории информации об установлении диагноза в течение 24 часов с момента установления диагноза должен: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направить на рассмотрение высшему должностному лицу субъекта Российской Федерации представление об установлении ограничительных мероприятий (карантина);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направить копию представления в федеральный орган исполнительной власти в области нормативно-правового регулирования в ветеринарии и федеральный орган исполнительной власти в области ветеринарного надзора;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направить копию представления должностным лицам ветеринарных (ветеринарно-санитарных) служб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или подведомственных им организаций в случае установления диагноза у рыб, содержащихся на объектах, подведомственных указанным органам;</w:t>
      </w:r>
      <w:proofErr w:type="gramEnd"/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разработать проект акта об установлении ограничительных мероприятий (карантина) с соответствующим перечнем ограничений и направить его на рассмотрение высшему должностному лицу субъекта Российской Федерации;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случае установления диагноза у рыб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проекта акта об установлении ограничительных мероприятий (карантина) с соответствующим перечнем ограничений осуществляется с учетом предложений должностных лиц указанных</w:t>
      </w:r>
      <w:proofErr w:type="gram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органов, представленных не позднее 12 часов с момента получения информации об установлении диагноза в соответствии с пунктом 21 настоящих Правил;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разработать и утвердить план мероприятий по ликвидации эпизоотического очага ВВК и предотвращению распространения возбудителя и направить его на рассмотрение высшему должностному лицу субъекта Российской Федерации;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случае установления диагноза у рыб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плана мероприятий по ликвидации ВВК и предотвращению распространения возбудителя осуществляется с учетом предложений должностных лиц указанных органов, представленных</w:t>
      </w:r>
      <w:proofErr w:type="gram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не позднее 12 часов с момента получения информации об установлении диагноза в соответствии с пунктом 21 настоящих Правил.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27. Руководитель высшего исполнительного органа государственной власти субъекта Российской Федерации на основании </w:t>
      </w:r>
      <w:proofErr w:type="gram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представления руководителя органа исполнительной власти субъекта Российской</w:t>
      </w:r>
      <w:proofErr w:type="gram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Федерации, осуществляющего переданные полномочия в области ветеринарии, в течение 24 часов с момента его получения должен принять решение об установлении ограничительных мероприятий (карантина) на территории субъекта Российской Федерации.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Решение об установлении ограничительных мероприятий (карантина) может быть принято руководителем органа исполнительной власти субъекта Российской Федерации, осуществляющего переданные полномочия в области ветеринарии.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28. В решении об установлении ограничительных мероприятий (карантина) должно быть определено хозяйство, в котором содержатся больные ВВК рыбы (далее - эпизоотический очаг), и указан перечень вводимых ограничительных мероприятий, а также срок, на который устанавливаются ограничительные мероприятия.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29. Должностное лицо организации, подведомственной органу исполнительной власти субъекта Российской Федерации, осуществляющему переданные полномочия в области ветеринарии, должно проинформировать население и орган местного самоуправления муниципального образования о возникновении эпизоотического очага.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30. Решением об установлении ограничительных мероприятий (карантина) вводятся ограничительные мероприятия в эпизоотическом очаге.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31. В эпизоотическом очаге: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а) запрещается: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рыб, специалистов </w:t>
      </w:r>
      <w:proofErr w:type="spell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госветслужбы</w:t>
      </w:r>
      <w:proofErr w:type="spell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привлеченного персонала для ликвидации эпизоотического очага, лиц, проживающих и (или) временно пребывающих на территории, признанной эпизоотическим очагом;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вывоз живых рыб, икры, личинок рыб, оборудования и инвентаря, используемого в хозяйстве;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пересадка рыб в другие искусственные водоемы хозяйства;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попадание рыб, выращиваемых в хозяйстве, в природные водоемы;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использование рыб и икры для рыбоводства, воспроизводства и акклиматизации;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содержание и выгул водоплавающей птицы в искусственных водоемах, в которых выращиваются рыбы;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осуществляется: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дезинфекция оборудования и инвентаря, с которыми контактировали больные рыбы, тары после перевозки рыб с применением хлорной извести, или хлорамина</w:t>
      </w:r>
      <w:proofErr w:type="gram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</w:t>
      </w:r>
      <w:proofErr w:type="gram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или гипохлорита кальция, или едкого натра, или формалина, или марганцовокислого калия, или других дезинфицирующих средств с высокой </w:t>
      </w:r>
      <w:proofErr w:type="spell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вирулицидной</w:t>
      </w:r>
      <w:proofErr w:type="spell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активностью в отношении возбудителя согласно инструкциям по применению;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оборудование дезинфекционных ковриков на входе (выходе) и дезинфекционных барьеров на въезде (выезде) на территорию (с территории) эпизоотического очага;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лечение рыб лекарственными препаратами для ветеринарного применения согласно инструкциям по их применению.</w:t>
      </w:r>
    </w:p>
    <w:p w:rsidR="004B7A42" w:rsidRPr="004B7A42" w:rsidRDefault="004B7A42" w:rsidP="004B7A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32. </w:t>
      </w:r>
      <w:proofErr w:type="gram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Утилизация и уничтожение трупов рыб осуществляются в соответствии с Ветеринарно-санитарными правилами сбора, утилизации и уничтожения биологических отходов от 4 декабря 1995 г. N 13-7-2/469, утвержденными </w:t>
      </w: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Минсельхозпродом России (зарегистрированы Минюстом России 5 января 1996 г., регистрационный N 1005), с изменениями, внесенными </w:t>
      </w:r>
      <w:hyperlink r:id="rId10" w:history="1">
        <w:r w:rsidRPr="004B7A42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приказом Минсельхоза России от 16 августа 2007 г. N 400</w:t>
        </w:r>
      </w:hyperlink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Минюстом России 14 сентября 2007 г., регистрационный N</w:t>
      </w:r>
      <w:proofErr w:type="gram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10132).</w:t>
      </w:r>
    </w:p>
    <w:p w:rsidR="004B7A42" w:rsidRPr="004B7A42" w:rsidRDefault="004B7A42" w:rsidP="004B7A42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4B7A42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VII. Отмена карантина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33. Отмена карантина в хозяйстве осуществляется по истечении одного года после выявления последнего случая заболевания рыб, а также после проведения мероприятий, предусмотренных настоящими Правилами.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34. </w:t>
      </w:r>
      <w:proofErr w:type="gram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должностного лица организации, подведомственной органу исполнительной власти субъекта Российской Федерации в области ветеринарии, или от должностных лиц ветеринарных (ветеринарно-санитарных) служб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</w:t>
      </w:r>
      <w:proofErr w:type="gramEnd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сфере государственной охраны и в области обеспечения безопасности (в случаях, если эпизоотический очаг был выявлен на объектах, подведомственных указанным органам), заключения о выполнении мероприятий, предусмотренных настоящими Правилами, должен направить в течение 24 часов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  <w:proofErr w:type="gramEnd"/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35. Руководитель высшего исполнительного органа государственной власти субъекта Российской Федерации в течение 24 часов принимает решение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</w:p>
    <w:p w:rsidR="004B7A42" w:rsidRPr="004B7A42" w:rsidRDefault="004B7A42" w:rsidP="004B7A42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B7A4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36. Решение об отмене ограничительных мероприятий (карантина) на территории субъекта Российской Федерации, в котором был зарегистрирован эпизоотический очаг, принимает руководитель органа исполнительной власти субъекта Российской Федерации, осуществляющего переданные полномочия в области ветеринарии, в случае принятия им решения об установлении ограничительных мероприятий (карантина).</w:t>
      </w:r>
    </w:p>
    <w:p w:rsidR="00994E96" w:rsidRDefault="00994E96"/>
    <w:sectPr w:rsidR="00994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42"/>
    <w:rsid w:val="004B7A42"/>
    <w:rsid w:val="0099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660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acts/Prikaz-Minselhoza-Rossii-ot-20.07.2016-N-3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laws.ru/acts/Prikaz-Minselhoza-Rossii-ot-19.12.2011-N-476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laws.ru/goverment/Postanovlenie-Pravitelstva-RF-ot-12.06.2008-N-45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laws.ru/minselhoz/" TargetMode="External"/><Relationship Id="rId10" Type="http://schemas.openxmlformats.org/officeDocument/2006/relationships/hyperlink" Target="https://rulaws.ru/acts/Prikaz-Minselhoza-RF-ot-16.08.2007-N-4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laws.ru/acts/Prikaz-Minselhoza-Rossii-ot-14.12.2015-N-6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4498</Words>
  <Characters>25644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2020-05-27T12:49:00Z</dcterms:created>
  <dcterms:modified xsi:type="dcterms:W3CDTF">2020-05-27T12:50:00Z</dcterms:modified>
</cp:coreProperties>
</file>